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4C" w:rsidRPr="00D57135" w:rsidRDefault="005B734C" w:rsidP="005B734C">
      <w:pPr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cs="Tahoma"/>
          <w:noProof/>
        </w:rPr>
        <w:drawing>
          <wp:inline distT="0" distB="0" distL="0" distR="0" wp14:anchorId="271C2139" wp14:editId="7D335388">
            <wp:extent cx="6334125" cy="1028700"/>
            <wp:effectExtent l="0" t="0" r="9525" b="0"/>
            <wp:docPr id="1" name="Picture 1" descr="antet_murgescu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_murgescu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4C" w:rsidRPr="00D57135" w:rsidRDefault="00584622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Nr.100188/03.07.2013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5B734C" w:rsidRPr="00D57135" w:rsidRDefault="005B734C" w:rsidP="00AF4CA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Către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……………………………………………..</w:t>
      </w:r>
    </w:p>
    <w:p w:rsidR="005B734C" w:rsidRPr="00D57135" w:rsidRDefault="005B734C" w:rsidP="00AF4CA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 xml:space="preserve">Prin prezenta, vă invităm să participaţi la procedura organizată pentru atribuirea prin achiziţie directă a contractului de achiziţie publică privind </w:t>
      </w:r>
      <w:r w:rsidRPr="00AD305E">
        <w:rPr>
          <w:rFonts w:ascii="Times New Roman" w:eastAsia="Times New Roman" w:hAnsi="Times New Roman" w:cs="Times New Roman"/>
          <w:sz w:val="28"/>
          <w:szCs w:val="28"/>
          <w:lang w:val="ro-RO"/>
        </w:rPr>
        <w:t>„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Servicii</w:t>
      </w:r>
      <w:proofErr w:type="spellEnd"/>
      <w:r w:rsidR="00AD305E" w:rsidRPr="00AD305E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reparare</w:t>
      </w:r>
      <w:proofErr w:type="spellEnd"/>
      <w:r w:rsidR="00AD305E" w:rsidRPr="00AD30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="00AD305E" w:rsidRPr="00AD305E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intretinere</w:t>
      </w:r>
      <w:proofErr w:type="spellEnd"/>
      <w:r w:rsidR="00AD305E" w:rsidRPr="00AD30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="00AD305E" w:rsidRPr="00AD30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servicii</w:t>
      </w:r>
      <w:proofErr w:type="spellEnd"/>
      <w:r w:rsidR="00AD305E" w:rsidRPr="00AD30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conexe</w:t>
      </w:r>
      <w:proofErr w:type="spellEnd"/>
      <w:r w:rsidR="00AD305E" w:rsidRPr="00AD30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="00AD305E" w:rsidRPr="00AD30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computere</w:t>
      </w:r>
      <w:proofErr w:type="spellEnd"/>
      <w:r w:rsidR="00AD305E" w:rsidRPr="00AD30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personale</w:t>
      </w:r>
      <w:proofErr w:type="spellEnd"/>
      <w:r w:rsidR="00AD305E" w:rsidRPr="00AD305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="00AD305E" w:rsidRPr="00AD30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echipament</w:t>
      </w:r>
      <w:proofErr w:type="spellEnd"/>
      <w:r w:rsidR="00AD305E" w:rsidRPr="00AD305E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birotica</w:t>
      </w:r>
      <w:proofErr w:type="spellEnd"/>
      <w:r w:rsidR="00AD305E" w:rsidRPr="00AD305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="00AD305E" w:rsidRPr="00AD30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echipament</w:t>
      </w:r>
      <w:proofErr w:type="spellEnd"/>
      <w:r w:rsidR="00AD305E" w:rsidRPr="00AD305E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telecomunicatii</w:t>
      </w:r>
      <w:proofErr w:type="spellEnd"/>
      <w:r w:rsidR="00AD305E" w:rsidRPr="00AD30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="00AD305E" w:rsidRPr="00AD30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="00AD305E" w:rsidRPr="00AD30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echipament</w:t>
      </w:r>
      <w:proofErr w:type="spellEnd"/>
      <w:r w:rsidR="00AD305E" w:rsidRPr="00AD30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305E" w:rsidRPr="00AD305E">
        <w:rPr>
          <w:rFonts w:ascii="Times New Roman" w:hAnsi="Times New Roman" w:cs="Times New Roman"/>
          <w:b/>
          <w:sz w:val="28"/>
          <w:szCs w:val="28"/>
        </w:rPr>
        <w:t>audiovizual</w:t>
      </w:r>
      <w:proofErr w:type="spellEnd"/>
      <w:r w:rsidR="00AD305E" w:rsidRPr="00AD305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din sediile Direcției venituri Buget Local Sector 2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conform caietului de sarcini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Valoarea estimat</w:t>
      </w:r>
      <w:r w:rsidR="00D57135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ă</w:t>
      </w: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a achizi</w:t>
      </w:r>
      <w:r w:rsidR="00D57135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ț</w:t>
      </w: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iei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:</w:t>
      </w:r>
      <w:r w:rsidR="00AD305E" w:rsidRPr="00AD305E">
        <w:rPr>
          <w:b/>
          <w:bCs/>
          <w:sz w:val="28"/>
          <w:szCs w:val="28"/>
        </w:rPr>
        <w:t xml:space="preserve"> </w:t>
      </w:r>
      <w:r w:rsidR="00885CE4">
        <w:rPr>
          <w:rFonts w:ascii="Times New Roman" w:hAnsi="Times New Roman" w:cs="Times New Roman"/>
          <w:b/>
          <w:bCs/>
          <w:sz w:val="28"/>
          <w:szCs w:val="28"/>
        </w:rPr>
        <w:t xml:space="preserve"> 18819,35 </w:t>
      </w:r>
      <w:r w:rsidRPr="00D57135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t>lei (fara TVA)</w:t>
      </w:r>
    </w:p>
    <w:p w:rsidR="00AD305E" w:rsidRPr="00AD305E" w:rsidRDefault="005B734C" w:rsidP="00AD305E">
      <w:pPr>
        <w:rPr>
          <w:rFonts w:ascii="Times New Roman" w:eastAsia="MS Mincho" w:hAnsi="Times New Roman" w:cs="Times New Roman"/>
          <w:b/>
          <w:sz w:val="28"/>
          <w:szCs w:val="24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Codul CPV: : </w:t>
      </w:r>
      <w:r w:rsidR="00AD305E" w:rsidRPr="00AD305E">
        <w:rPr>
          <w:rFonts w:ascii="Times New Roman" w:eastAsia="MS Mincho" w:hAnsi="Times New Roman" w:cs="Times New Roman"/>
          <w:b/>
          <w:sz w:val="28"/>
          <w:szCs w:val="24"/>
          <w:lang w:val="ro-RO"/>
        </w:rPr>
        <w:t>50300000-8 - Servicii de reparare si de intretinere si servicii conexe pentru computere personale, pentru echipament de birotica, pentru echipament de telecomunicatii si pentru echipament audiovizual (Rev.2)</w:t>
      </w:r>
    </w:p>
    <w:p w:rsidR="005B734C" w:rsidRPr="00D57135" w:rsidRDefault="005B734C" w:rsidP="00AD305E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Perioada de valabilitate a ofertelor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:rsidR="005B734C" w:rsidRPr="00D57135" w:rsidRDefault="00D57135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-60 de zile de la data limită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depunere a ofertelor</w:t>
      </w:r>
    </w:p>
    <w:p w:rsidR="005B734C" w:rsidRPr="00D57135" w:rsidRDefault="00D57135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Termenul de plată</w:t>
      </w:r>
    </w:p>
    <w:p w:rsidR="00D57135" w:rsidRPr="00D57135" w:rsidRDefault="00AF4CAD" w:rsidP="00AF4CAD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termenul legal prevăzut în ORDONANTA DE URGENTA nr. 34 din 11 aprilie 2009 cu 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privire la rectificarea bugetară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 anul 2009 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reglemen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tarea unor mă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suri financiar-fiscale, art. 36, respectiv perioada 24-31 a fiecărei luni</w:t>
      </w:r>
    </w:p>
    <w:p w:rsidR="005B734C" w:rsidRPr="00D57135" w:rsidRDefault="005B734C" w:rsidP="00D57135">
      <w:pPr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Obiectivul achizitiei directe</w:t>
      </w:r>
      <w:r w:rsidR="005C2389">
        <w:rPr>
          <w:rFonts w:ascii="Times New Roman" w:eastAsia="Times New Roman" w:hAnsi="Times New Roman" w:cs="Times New Roman"/>
          <w:sz w:val="28"/>
          <w:szCs w:val="28"/>
          <w:lang w:val="ro-RO"/>
        </w:rPr>
        <w:t>: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nc</w:t>
      </w:r>
      <w:r w:rsidR="005C2389">
        <w:rPr>
          <w:rFonts w:ascii="Times New Roman" w:eastAsia="Times New Roman" w:hAnsi="Times New Roman" w:cs="Times New Roman"/>
          <w:sz w:val="28"/>
          <w:szCs w:val="28"/>
          <w:lang w:val="ro-RO"/>
        </w:rPr>
        <w:t>heierea unui contract de achizi</w:t>
      </w:r>
      <w:r w:rsidR="00E7070D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="005C2389">
        <w:rPr>
          <w:rFonts w:ascii="Times New Roman" w:eastAsia="Times New Roman" w:hAnsi="Times New Roman" w:cs="Times New Roman"/>
          <w:sz w:val="28"/>
          <w:szCs w:val="28"/>
          <w:lang w:val="ro-RO"/>
        </w:rPr>
        <w:t>ie publică</w:t>
      </w: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Durata contractului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: contract</w:t>
      </w:r>
      <w:r w:rsidR="005C238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ul </w:t>
      </w:r>
      <w:r w:rsidR="00885CE4">
        <w:rPr>
          <w:rFonts w:ascii="Times New Roman" w:eastAsia="Times New Roman" w:hAnsi="Times New Roman" w:cs="Times New Roman"/>
          <w:sz w:val="28"/>
          <w:szCs w:val="28"/>
          <w:lang w:val="ro-RO"/>
        </w:rPr>
        <w:t>de furnizare se va finaliza în 5</w:t>
      </w:r>
      <w:r w:rsidR="005C238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luni î</w:t>
      </w:r>
      <w:r w:rsidR="00BA5C7C">
        <w:rPr>
          <w:rFonts w:ascii="Times New Roman" w:eastAsia="Times New Roman" w:hAnsi="Times New Roman" w:cs="Times New Roman"/>
          <w:sz w:val="28"/>
          <w:szCs w:val="28"/>
          <w:lang w:val="ro-RO"/>
        </w:rPr>
        <w:t>ncepând cu data semnării contractului.</w:t>
      </w:r>
    </w:p>
    <w:p w:rsidR="005B734C" w:rsidRPr="00D57135" w:rsidRDefault="00D57135" w:rsidP="00D57135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 func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ție de condițiile economice și posibilitațile financiare ale autorității contractante, la sfarș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itul perioadei de valabilitate a contractului acesta va pu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tea fi prelungit cu acordul parților , prin încheierea în scris a unui act adiț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ional la contrac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t pe o perioadă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maxim 4 luni (pana la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30.04.2014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</w:p>
    <w:p w:rsidR="005B734C" w:rsidRPr="00D57135" w:rsidRDefault="00D57135" w:rsidP="00AF4CA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Termen de execuț</w:t>
      </w:r>
      <w:r w:rsidR="005B734C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ie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: conform caietului de sarcini,</w:t>
      </w:r>
    </w:p>
    <w:p w:rsidR="00BA5C7C" w:rsidRDefault="00BA5C7C" w:rsidP="00AF4C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:rsidR="005B734C" w:rsidRPr="00D57135" w:rsidRDefault="005B734C" w:rsidP="00AF4C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lastRenderedPageBreak/>
        <w:t>Documente de calificare solicitate:</w:t>
      </w:r>
    </w:p>
    <w:p w:rsidR="00BA5C7C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Se vor prezenta urmatoarele documente :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Scrisoare de î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naintare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Formularul 14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1. Cert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ificat de participare la licitaț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ie cu oferta independenta ,conform Ordinului nr.314/2010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Formularul 6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2. Declaratia de eligibilitate prin care o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fertantul face dovada ca nu se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ncadreaza la prevederile art 180 din OUG 34/2006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3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3. Declarația privind neî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ncadrarea la prev. art.181 din OUG 34/2006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4</w:t>
      </w:r>
    </w:p>
    <w:p w:rsidR="005B734C" w:rsidRPr="00D57135" w:rsidRDefault="00D57135" w:rsidP="0048095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4.Declaraț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ie pe proprie r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aspundere privind neîncadrarea î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prevederile art.69^1 din OUG 34/20065. 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5</w:t>
      </w:r>
    </w:p>
    <w:p w:rsidR="0048095D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5. Declaratia privind 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experiența simila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ră în prestarea de servicii de întretinere și reparații</w:t>
      </w:r>
      <w:r w:rsidR="00BA5C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D305E">
        <w:rPr>
          <w:rFonts w:ascii="Times New Roman" w:eastAsia="Times New Roman" w:hAnsi="Times New Roman" w:cs="Times New Roman"/>
          <w:sz w:val="28"/>
          <w:szCs w:val="28"/>
          <w:lang w:val="ro-RO"/>
        </w:rPr>
        <w:t>echipamente IT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– Formularul 9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6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 Certificat de atestare fiscală privind plata taxelor 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impozitelor la bugetu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l local, se solicită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firmarea privind plata taxelor 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impozitelor la bugetul local.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original sau vizat Conform cu originalul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7.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CUI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copie vizat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Conform cu originalul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8.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Certificat constatator em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is de Oficiul Registrului Comerțului din care să rezulte că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obiectul de activitate al ofertantului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este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domeniu ce face obiectul achiziț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iei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– original sau vizat Conform cu originalul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9. Informaț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ii generale 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7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10. Cel puțin o recomandare privind îndeplinirea obligaț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iilor contractuale pentru servicii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similar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A5C7C">
        <w:rPr>
          <w:rFonts w:ascii="Times New Roman" w:eastAsia="Times New Roman" w:hAnsi="Times New Roman" w:cs="Times New Roman"/>
          <w:sz w:val="28"/>
          <w:szCs w:val="28"/>
          <w:lang w:val="ro-RO"/>
        </w:rPr>
        <w:t>–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original</w:t>
      </w:r>
      <w:r w:rsidR="00BA5C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sau copie vizată Conform cu originalul</w:t>
      </w:r>
    </w:p>
    <w:p w:rsidR="005B734C" w:rsidRPr="00D57135" w:rsidRDefault="0048095D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11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 Declaraț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ie privind efectivul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mediu al personalului angajat ș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 al cadrelor de conducere 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Formularul 11</w:t>
      </w:r>
      <w:r w:rsidR="005478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personal calificat studii IT&amp;C, CCNP, CCIP, CCNA, CISSP, MCSA, FCSNA, 0server administrator</w:t>
      </w:r>
    </w:p>
    <w:p w:rsidR="0048095D" w:rsidRPr="00D57135" w:rsidRDefault="0048095D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12. Lista privind utilajele, instalaţiile, echipamentele tehnice de care dispune operatorul economic pentru îndeplinirea corespunzătoare a contractului de servicii – Formularul 10</w:t>
      </w:r>
    </w:p>
    <w:p w:rsidR="0048095D" w:rsidRPr="00D57135" w:rsidRDefault="0048095D" w:rsidP="0048095D">
      <w:pPr>
        <w:tabs>
          <w:tab w:val="right" w:pos="10080"/>
        </w:tabs>
        <w:jc w:val="both"/>
        <w:rPr>
          <w:rFonts w:ascii="Times New Roman" w:eastAsia="Times New Roman" w:hAnsi="Times New Roman" w:cs="Times New Roman"/>
          <w:smallCaps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13.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Declarație privind protecția mediului și protecț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ia muncii – Formularul 12 </w:t>
      </w:r>
      <w:r w:rsidRPr="00D57135">
        <w:rPr>
          <w:rFonts w:ascii="Times New Roman" w:eastAsia="Times New Roman" w:hAnsi="Times New Roman" w:cs="Times New Roman"/>
          <w:smallCaps/>
          <w:sz w:val="28"/>
          <w:szCs w:val="28"/>
          <w:lang w:val="ro-RO"/>
        </w:rPr>
        <w:tab/>
      </w:r>
    </w:p>
    <w:p w:rsidR="00AB5055" w:rsidRDefault="0048095D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14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 Certificat de atestare privind managementu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l calitaț</w:t>
      </w:r>
      <w:r w:rsidR="00E7070D">
        <w:rPr>
          <w:rFonts w:ascii="Times New Roman" w:eastAsia="Times New Roman" w:hAnsi="Times New Roman" w:cs="Times New Roman"/>
          <w:sz w:val="28"/>
          <w:szCs w:val="28"/>
          <w:lang w:val="ro-RO"/>
        </w:rPr>
        <w:t>ii ISO 9001:2008</w:t>
      </w:r>
      <w:r w:rsidR="0054784A">
        <w:rPr>
          <w:rFonts w:ascii="Times New Roman" w:eastAsia="Times New Roman" w:hAnsi="Times New Roman" w:cs="Times New Roman"/>
          <w:sz w:val="28"/>
          <w:szCs w:val="28"/>
          <w:lang w:val="ro-RO"/>
        </w:rPr>
        <w:t>, certificat managementul serviciilor IT ISO 20000, certificat sistem de management al securitatii informatiilor ISO 27001 - copii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vizat</w:t>
      </w:r>
      <w:r w:rsidR="0054784A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D57135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Conform cu originalul</w:t>
      </w:r>
      <w:r w:rsidR="00E7070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:rsidR="005B734C" w:rsidRPr="00D57135" w:rsidRDefault="00AD305E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15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B734C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Propunerea tehnică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ce va consta într-un comentariu articol cu articol al conţinutului caietului de sarcini.</w:t>
      </w:r>
    </w:p>
    <w:p w:rsidR="0048095D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AD305E">
        <w:rPr>
          <w:rFonts w:ascii="Times New Roman" w:eastAsia="Times New Roman" w:hAnsi="Times New Roman" w:cs="Times New Roman"/>
          <w:sz w:val="28"/>
          <w:szCs w:val="28"/>
          <w:lang w:val="ro-RO"/>
        </w:rPr>
        <w:t>6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Propunere financiara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: se va prezenta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 conf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ormitate cu Formularul de Ofertă nr.</w:t>
      </w:r>
      <w:r w:rsidR="0048095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13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atașat prezentei invitații. Preț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ul din Formu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larul de Oferta va fi exprimat în Lei fără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TVA, 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este ferm, neputâ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nd fi modificat sau ajustat pe toata perioada de derulare a contractului sau la finele acestuia. 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Autoritatea contractant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ă va delibera ținand cont de : preț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urile pentru </w:t>
      </w:r>
      <w:r w:rsidR="00FA5A6E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revizia tehn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ică</w:t>
      </w:r>
      <w:r w:rsidR="00FA5A6E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</w:t>
      </w:r>
      <w:r w:rsidR="00A0783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echipamentelor IT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; (Se vor transmite și ofertele de preț pentru reparaț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ii accidentale conform tabelului din caietul de sarcini) 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● Nu se acceptă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ofer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te alternative la oferta de bază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● Nu se accept</w:t>
      </w:r>
      <w:r w:rsid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ă oferte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ntarziate, acestea fiind returnate expeditorului nedeschise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● Nu se acceptă completarea documentelor lipsă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, ulterior deschiderii ofertelor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Ofertele cu o documentație incompletă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vor fi respinse ca inacceptabile</w:t>
      </w:r>
    </w:p>
    <w:p w:rsidR="005B734C" w:rsidRPr="00D57135" w:rsidRDefault="00D57135" w:rsidP="0016018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Modul de î</w:t>
      </w:r>
      <w:r w:rsidR="005B734C" w:rsidRPr="00D57135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ntocmire a ofertei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6018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Documentele de c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alificare, propunerea financiară 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propunerea tehnică se întocmesc într-un exemplar ș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 se introduc fiecare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plicuri separate marcate corespunzator.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Cele 3 plicuri se introduc într-un plic exterior,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nchis netransparent.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Plicul exterior trebuie sa fie marcat cu:</w:t>
      </w:r>
    </w:p>
    <w:p w:rsidR="005B734C" w:rsidRPr="00D57135" w:rsidRDefault="00215A2B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1. denumirea ș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adresa a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utorităț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ii contractan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te, denumirea obiectului achiziț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iei directe pentru care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s-a depus oferta privind achiziția directă de „</w:t>
      </w:r>
      <w:r w:rsidR="00C04D4B" w:rsidRPr="00C04D4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Servicii de reparare si de intretinere si servicii conexe pentru computere personale, pentru echipament de birotica, pentru echipament de telecomunicatii si pentru echipament audiovizual 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" - conform caietului de sarcini </w:t>
      </w:r>
    </w:p>
    <w:p w:rsidR="005B734C" w:rsidRPr="00D57135" w:rsidRDefault="00215A2B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2. denumirea ș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i adresa ofertantului pentr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u a permite returnarea ofertei întarziate nedeschisă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3. precum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și înscripț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ia : A NU SE DESCHIDE INAINTE DE DATA DE </w:t>
      </w:r>
      <w:r w:rsidR="00584622" w:rsidRPr="0058462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12.07.2013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7070D">
        <w:rPr>
          <w:rFonts w:ascii="Times New Roman" w:eastAsia="Times New Roman" w:hAnsi="Times New Roman" w:cs="Times New Roman"/>
          <w:sz w:val="28"/>
          <w:szCs w:val="28"/>
          <w:lang w:val="ro-RO"/>
        </w:rPr>
        <w:t>ora 10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:00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E7070D">
        <w:rPr>
          <w:rFonts w:ascii="Times New Roman" w:eastAsia="Times New Roman" w:hAnsi="Times New Roman" w:cs="Times New Roman"/>
          <w:sz w:val="28"/>
          <w:szCs w:val="28"/>
          <w:lang w:val="ro-RO"/>
        </w:rPr>
        <w:t>Plicului exterior i se va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atașa scrisoarea de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naintare (Formular)</w:t>
      </w:r>
    </w:p>
    <w:p w:rsidR="005B734C" w:rsidRPr="00D57135" w:rsidRDefault="005B734C" w:rsidP="00470603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Criteriul de atribuire : preț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ul cel mai scazut dintre ofertele declarate admisibile, care va fi o</w:t>
      </w:r>
      <w:r w:rsidR="00584622">
        <w:rPr>
          <w:rFonts w:ascii="Times New Roman" w:eastAsia="Times New Roman" w:hAnsi="Times New Roman" w:cs="Times New Roman"/>
          <w:sz w:val="28"/>
          <w:szCs w:val="28"/>
          <w:lang w:val="ro-RO"/>
        </w:rPr>
        <w:t>ferit pentru toata perioada de 5</w:t>
      </w:r>
      <w:r w:rsidR="00BA5C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luni și care se va încadra în fondurile bugetare precizate.</w:t>
      </w:r>
    </w:p>
    <w:p w:rsidR="00FA5A6E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Oferta 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se va depune la adresa autoritaț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ii contractante : </w:t>
      </w:r>
      <w:r w:rsidR="00FA5A6E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Direcția Venituri Buget Local Sector 2, București, Bd. Gării obor nr. 10, Sector 2</w:t>
      </w:r>
    </w:p>
    <w:p w:rsidR="005B734C" w:rsidRPr="00D57135" w:rsidRDefault="00215A2B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Data limită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pentru depunerea oferta </w:t>
      </w:r>
      <w:r w:rsidR="00584622" w:rsidRPr="0058462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12.07.2013</w:t>
      </w:r>
      <w:r w:rsidR="00E7070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ora 10</w:t>
      </w:r>
      <w:r w:rsidR="00534EC2">
        <w:rPr>
          <w:rFonts w:ascii="Times New Roman" w:eastAsia="Times New Roman" w:hAnsi="Times New Roman" w:cs="Times New Roman"/>
          <w:sz w:val="28"/>
          <w:szCs w:val="28"/>
          <w:lang w:val="ro-RO"/>
        </w:rPr>
        <w:t>.00</w:t>
      </w:r>
      <w:r w:rsidR="005B734C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.</w:t>
      </w:r>
      <w:bookmarkStart w:id="0" w:name="_GoBack"/>
      <w:bookmarkEnd w:id="0"/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6018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Desc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hiderea ofertelor: va avea loc î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data de </w:t>
      </w:r>
      <w:r w:rsidR="00584622" w:rsidRPr="0058462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12.07.2013</w:t>
      </w:r>
      <w:r w:rsidR="00AF4CA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7070D">
        <w:rPr>
          <w:rFonts w:ascii="Times New Roman" w:eastAsia="Times New Roman" w:hAnsi="Times New Roman" w:cs="Times New Roman"/>
          <w:sz w:val="28"/>
          <w:szCs w:val="28"/>
          <w:lang w:val="ro-RO"/>
        </w:rPr>
        <w:t>ora 10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:0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>0. la adresa mai sus mentionată</w:t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Contractul</w:t>
      </w:r>
      <w:r w:rsidR="00215A2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tip care se va semna se regasește în presenta </w:t>
      </w:r>
      <w:r w:rsidR="00215A2B" w:rsidRPr="0003358B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invitaț</w:t>
      </w:r>
      <w:r w:rsidRPr="0003358B">
        <w:rPr>
          <w:rFonts w:ascii="Times New Roman" w:eastAsia="Times New Roman" w:hAnsi="Times New Roman" w:cs="Times New Roman"/>
          <w:i/>
          <w:sz w:val="28"/>
          <w:szCs w:val="28"/>
          <w:lang w:val="ro-RO"/>
        </w:rPr>
        <w:t>ie</w:t>
      </w:r>
    </w:p>
    <w:p w:rsidR="005B734C" w:rsidRPr="00D57135" w:rsidRDefault="005B734C" w:rsidP="0016018D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6018D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Persoana de contact pentru caietul de sarcini</w:t>
      </w:r>
      <w:r w:rsidR="00E7070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Bogdan Basarab</w:t>
      </w:r>
      <w:r w:rsidR="00FA5A6E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>– tel.</w:t>
      </w:r>
      <w:r w:rsidR="00E7070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0212531191. 021.2532926</w:t>
      </w:r>
      <w:r w:rsidR="00FA5A6E" w:rsidRPr="00D5713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E7070D">
        <w:rPr>
          <w:rFonts w:ascii="Times New Roman" w:eastAsia="Times New Roman" w:hAnsi="Times New Roman" w:cs="Times New Roman"/>
          <w:sz w:val="28"/>
          <w:szCs w:val="28"/>
          <w:lang w:val="ro-RO"/>
        </w:rPr>
        <w:t>Referent Biroul Prelucrare Automată Date.</w:t>
      </w: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D57135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DIRECTOR EXECUTIV</w:t>
      </w: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CRISTIAN ATANASIE DUȚU</w:t>
      </w: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16018D" w:rsidRPr="00D57135" w:rsidRDefault="0016018D" w:rsidP="00BA5C7C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16018D" w:rsidRPr="00D57135" w:rsidRDefault="0016018D" w:rsidP="0016018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16018D" w:rsidRPr="00D57135" w:rsidRDefault="0016018D" w:rsidP="0016018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5713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SERVICIUL ACHIZITII PUBLICE, ADMINISTRATIV</w:t>
      </w:r>
    </w:p>
    <w:p w:rsidR="0016018D" w:rsidRPr="00D57135" w:rsidRDefault="0016018D" w:rsidP="0016018D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D57135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Lucian Mitroiu</w:t>
      </w:r>
    </w:p>
    <w:p w:rsidR="0016018D" w:rsidRPr="00D57135" w:rsidRDefault="0016018D" w:rsidP="001601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 w:eastAsia="ro-RO"/>
        </w:rPr>
      </w:pPr>
    </w:p>
    <w:p w:rsidR="00063161" w:rsidRPr="00D57135" w:rsidRDefault="00063161" w:rsidP="005B73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063161" w:rsidRPr="00D57135" w:rsidSect="0048095D">
      <w:pgSz w:w="12240" w:h="15840"/>
      <w:pgMar w:top="45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7538"/>
    <w:multiLevelType w:val="hybridMultilevel"/>
    <w:tmpl w:val="97981BB0"/>
    <w:lvl w:ilvl="0" w:tplc="E4369C6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4F13A68"/>
    <w:multiLevelType w:val="hybridMultilevel"/>
    <w:tmpl w:val="0DBE8060"/>
    <w:lvl w:ilvl="0" w:tplc="1F38180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4C"/>
    <w:rsid w:val="000017C0"/>
    <w:rsid w:val="0003358B"/>
    <w:rsid w:val="00063161"/>
    <w:rsid w:val="0006642B"/>
    <w:rsid w:val="000B7D97"/>
    <w:rsid w:val="000D45B2"/>
    <w:rsid w:val="0016018D"/>
    <w:rsid w:val="00215A2B"/>
    <w:rsid w:val="002B62A2"/>
    <w:rsid w:val="003C2EB6"/>
    <w:rsid w:val="00453457"/>
    <w:rsid w:val="00470603"/>
    <w:rsid w:val="0048095D"/>
    <w:rsid w:val="00534EC2"/>
    <w:rsid w:val="0054784A"/>
    <w:rsid w:val="00584622"/>
    <w:rsid w:val="005B734C"/>
    <w:rsid w:val="005C2389"/>
    <w:rsid w:val="006D2481"/>
    <w:rsid w:val="007E0667"/>
    <w:rsid w:val="008558E2"/>
    <w:rsid w:val="00885CE4"/>
    <w:rsid w:val="008C0493"/>
    <w:rsid w:val="00984FCC"/>
    <w:rsid w:val="00A0783F"/>
    <w:rsid w:val="00AA23A1"/>
    <w:rsid w:val="00AB5055"/>
    <w:rsid w:val="00AC2A66"/>
    <w:rsid w:val="00AD305E"/>
    <w:rsid w:val="00AF4CAD"/>
    <w:rsid w:val="00BA5C7C"/>
    <w:rsid w:val="00C04D4B"/>
    <w:rsid w:val="00D16061"/>
    <w:rsid w:val="00D57135"/>
    <w:rsid w:val="00E14E90"/>
    <w:rsid w:val="00E7070D"/>
    <w:rsid w:val="00FA5788"/>
    <w:rsid w:val="00F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CaracterCaracterCaracterCharCaracterCaracter">
    <w:name w:val="Caracter Caracter Caracter Caracter Caracter Caracter Char Caracter Caracter"/>
    <w:basedOn w:val="Normal"/>
    <w:rsid w:val="005B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CAD"/>
    <w:pPr>
      <w:ind w:left="720"/>
      <w:contextualSpacing/>
    </w:pPr>
  </w:style>
  <w:style w:type="paragraph" w:customStyle="1" w:styleId="CaracterCaracterCaracterCaracterCaracterCaracterCharCaracterCaracter0">
    <w:name w:val="Caracter Caracter Caracter Caracter Caracter Caracter Char Caracter Caracter"/>
    <w:basedOn w:val="Normal"/>
    <w:rsid w:val="00AC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22"/>
    <w:qFormat/>
    <w:rsid w:val="002B62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CaracterCaracterCaracterCharCaracterCaracter">
    <w:name w:val="Caracter Caracter Caracter Caracter Caracter Caracter Char Caracter Caracter"/>
    <w:basedOn w:val="Normal"/>
    <w:rsid w:val="005B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CAD"/>
    <w:pPr>
      <w:ind w:left="720"/>
      <w:contextualSpacing/>
    </w:pPr>
  </w:style>
  <w:style w:type="paragraph" w:customStyle="1" w:styleId="CaracterCaracterCaracterCaracterCaracterCaracterCharCaracterCaracter0">
    <w:name w:val="Caracter Caracter Caracter Caracter Caracter Caracter Char Caracter Caracter"/>
    <w:basedOn w:val="Normal"/>
    <w:rsid w:val="00AC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Strong">
    <w:name w:val="Strong"/>
    <w:basedOn w:val="DefaultParagraphFont"/>
    <w:uiPriority w:val="22"/>
    <w:qFormat/>
    <w:rsid w:val="002B6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45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C6D5DD"/>
                                    <w:left w:val="single" w:sz="6" w:space="7" w:color="C6D5DD"/>
                                    <w:bottom w:val="single" w:sz="6" w:space="7" w:color="C6D5DD"/>
                                    <w:right w:val="single" w:sz="6" w:space="7" w:color="C6D5DD"/>
                                  </w:divBdr>
                                  <w:divsChild>
                                    <w:div w:id="88055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Luc</cp:lastModifiedBy>
  <cp:revision>3</cp:revision>
  <cp:lastPrinted>2013-05-29T10:32:00Z</cp:lastPrinted>
  <dcterms:created xsi:type="dcterms:W3CDTF">2013-07-03T11:08:00Z</dcterms:created>
  <dcterms:modified xsi:type="dcterms:W3CDTF">2013-07-05T08:22:00Z</dcterms:modified>
</cp:coreProperties>
</file>